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A40B" w14:textId="3EF2190B" w:rsidR="003B1B4B" w:rsidRPr="003B1B4B" w:rsidRDefault="003B1B4B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B1B4B">
        <w:rPr>
          <w:rFonts w:ascii="Times New Roman" w:hAnsi="Times New Roman" w:cs="Times New Roman"/>
          <w:b/>
          <w:bCs/>
          <w:sz w:val="24"/>
          <w:szCs w:val="24"/>
          <w:lang w:val="lt-LT"/>
        </w:rPr>
        <w:t>BUSINESS SCHOOL</w:t>
      </w:r>
    </w:p>
    <w:p w14:paraId="4ABFE647" w14:textId="26E01A10" w:rsidR="003B1B4B" w:rsidRPr="003B1B4B" w:rsidRDefault="003B1B4B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B1B4B">
        <w:rPr>
          <w:rFonts w:ascii="Times New Roman" w:hAnsi="Times New Roman" w:cs="Times New Roman"/>
          <w:b/>
          <w:bCs/>
          <w:sz w:val="24"/>
          <w:szCs w:val="24"/>
          <w:lang w:val="lt-LT"/>
        </w:rPr>
        <w:t>AVIATION MANAGEMENT STUDY PROGRAMME</w:t>
      </w:r>
    </w:p>
    <w:p w14:paraId="6790537F" w14:textId="36D6B05B" w:rsidR="003B1B4B" w:rsidRPr="003B1B4B" w:rsidRDefault="003B1B4B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4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FULL – TIME STUDIES </w:t>
      </w:r>
      <w:r w:rsidRPr="003B1B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1B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B1B4B">
        <w:rPr>
          <w:rFonts w:ascii="Times New Roman" w:hAnsi="Times New Roman" w:cs="Times New Roman"/>
          <w:b/>
          <w:bCs/>
          <w:sz w:val="24"/>
          <w:szCs w:val="24"/>
        </w:rPr>
        <w:t xml:space="preserve"> COURSE</w:t>
      </w:r>
    </w:p>
    <w:p w14:paraId="14AFC9A0" w14:textId="405A895E" w:rsidR="003B1B4B" w:rsidRPr="003B1B4B" w:rsidRDefault="003B1B4B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4B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3B1B4B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0563059C" w14:textId="77777777" w:rsidR="003B1B4B" w:rsidRPr="003B1B4B" w:rsidRDefault="003B1B4B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86A7F" w14:textId="6C549EF5" w:rsidR="003B1B4B" w:rsidRPr="003B1B4B" w:rsidRDefault="003B1B4B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4B">
        <w:rPr>
          <w:rFonts w:ascii="Times New Roman" w:hAnsi="Times New Roman" w:cs="Times New Roman"/>
          <w:b/>
          <w:bCs/>
          <w:sz w:val="24"/>
          <w:szCs w:val="24"/>
        </w:rPr>
        <w:t xml:space="preserve">SETTLEMENT PLAN </w:t>
      </w:r>
    </w:p>
    <w:p w14:paraId="11C94CBC" w14:textId="77777777" w:rsidR="00281EBF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2917867" w14:textId="2DC95DB8" w:rsidR="008B36D5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="00480138">
        <w:rPr>
          <w:rFonts w:ascii="Times New Roman" w:hAnsi="Times New Roman" w:cs="Times New Roman"/>
          <w:b/>
          <w:bCs/>
          <w:sz w:val="24"/>
          <w:szCs w:val="24"/>
          <w:lang w:val="lt-LT"/>
        </w:rPr>
        <w:t>Autumn semester of 2017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14:paraId="51C4E96C" w14:textId="77777777" w:rsidR="008B36D5" w:rsidRPr="00281EBF" w:rsidRDefault="008B36D5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7"/>
        <w:gridCol w:w="3169"/>
        <w:gridCol w:w="1832"/>
        <w:gridCol w:w="2222"/>
        <w:gridCol w:w="4294"/>
      </w:tblGrid>
      <w:tr w:rsidR="00CB44FA" w:rsidRPr="00281EBF" w14:paraId="26327887" w14:textId="77777777" w:rsidTr="004C713E">
        <w:trPr>
          <w:tblHeader/>
        </w:trPr>
        <w:tc>
          <w:tcPr>
            <w:tcW w:w="2307" w:type="dxa"/>
            <w:shd w:val="clear" w:color="auto" w:fill="D9D9D9"/>
          </w:tcPr>
          <w:p w14:paraId="0A3BC48E" w14:textId="3AE25D80" w:rsidR="00D243AA" w:rsidRPr="00281EBF" w:rsidRDefault="00D243AA" w:rsidP="004801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</w:t>
            </w:r>
            <w:r w:rsidR="004801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</w:p>
        </w:tc>
        <w:tc>
          <w:tcPr>
            <w:tcW w:w="3169" w:type="dxa"/>
            <w:shd w:val="clear" w:color="auto" w:fill="D9D9D9"/>
          </w:tcPr>
          <w:p w14:paraId="31F039C7" w14:textId="4498C6F2" w:rsidR="00D243AA" w:rsidRPr="00DA3E10" w:rsidRDefault="00480138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Work</w:t>
            </w:r>
          </w:p>
        </w:tc>
        <w:tc>
          <w:tcPr>
            <w:tcW w:w="1832" w:type="dxa"/>
            <w:shd w:val="clear" w:color="auto" w:fill="D9D9D9"/>
          </w:tcPr>
          <w:p w14:paraId="1104F185" w14:textId="77777777" w:rsidR="00480138" w:rsidRPr="00480138" w:rsidRDefault="00480138" w:rsidP="004801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01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Specialty</w:t>
            </w:r>
          </w:p>
          <w:p w14:paraId="67E557FD" w14:textId="6CE0EB9F" w:rsidR="00D243AA" w:rsidRPr="00281EBF" w:rsidRDefault="00D243AA" w:rsidP="004801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  <w:shd w:val="clear" w:color="auto" w:fill="D9D9D9"/>
          </w:tcPr>
          <w:p w14:paraId="646D76CD" w14:textId="4B136AD9" w:rsidR="00D243AA" w:rsidRPr="00281EBF" w:rsidRDefault="00480138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Lecturers</w:t>
            </w:r>
            <w:r w:rsidRPr="004801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/coordinat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ors</w:t>
            </w:r>
          </w:p>
        </w:tc>
        <w:tc>
          <w:tcPr>
            <w:tcW w:w="4294" w:type="dxa"/>
            <w:shd w:val="clear" w:color="auto" w:fill="D9D9D9"/>
          </w:tcPr>
          <w:p w14:paraId="567373E8" w14:textId="1FBFEA12" w:rsidR="00D243AA" w:rsidRPr="00281EBF" w:rsidRDefault="00480138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Comments</w:t>
            </w:r>
          </w:p>
        </w:tc>
      </w:tr>
      <w:tr w:rsidR="00E16C91" w:rsidRPr="00281EBF" w14:paraId="266BF6E6" w14:textId="77777777" w:rsidTr="004C713E">
        <w:tc>
          <w:tcPr>
            <w:tcW w:w="13824" w:type="dxa"/>
            <w:gridSpan w:val="5"/>
          </w:tcPr>
          <w:p w14:paraId="7946A66F" w14:textId="14026C0F" w:rsidR="00E16C91" w:rsidRPr="00281EBF" w:rsidRDefault="00480138" w:rsidP="00281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8013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Autumn semester of 2017</w:t>
            </w:r>
          </w:p>
        </w:tc>
      </w:tr>
      <w:tr w:rsidR="00096895" w:rsidRPr="00281EBF" w14:paraId="46D14BC5" w14:textId="77777777" w:rsidTr="004C713E">
        <w:tc>
          <w:tcPr>
            <w:tcW w:w="2307" w:type="dxa"/>
          </w:tcPr>
          <w:p w14:paraId="15303454" w14:textId="1B7D9F52" w:rsidR="00690757" w:rsidRDefault="00690757" w:rsidP="006907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 September</w:t>
            </w:r>
            <w:r w:rsidRPr="00E1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111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CC5F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 16.05 – 17.35</w:t>
            </w:r>
          </w:p>
          <w:p w14:paraId="67B4AB2E" w14:textId="755442F8" w:rsidR="00096895" w:rsidRPr="00E111D3" w:rsidRDefault="00690757" w:rsidP="006907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8D65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1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169" w:type="dxa"/>
          </w:tcPr>
          <w:p w14:paraId="1917E5DF" w14:textId="74585BEE" w:rsidR="00096895" w:rsidRPr="00E111D3" w:rsidRDefault="00690757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Professional practice s</w:t>
            </w: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eminar</w:t>
            </w:r>
          </w:p>
        </w:tc>
        <w:tc>
          <w:tcPr>
            <w:tcW w:w="1832" w:type="dxa"/>
          </w:tcPr>
          <w:p w14:paraId="44DA4D8A" w14:textId="2A8408C6" w:rsidR="00096895" w:rsidRPr="00E111D3" w:rsidRDefault="00690757" w:rsidP="00925B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05DD8373" w14:textId="40900766" w:rsidR="00096895" w:rsidRPr="00E111D3" w:rsidRDefault="00690757" w:rsidP="000968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ecturer </w:t>
            </w:r>
            <w:r w:rsidR="00096895" w:rsidRPr="00E1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Olegas Beriozovas</w:t>
            </w:r>
          </w:p>
        </w:tc>
        <w:tc>
          <w:tcPr>
            <w:tcW w:w="4294" w:type="dxa"/>
          </w:tcPr>
          <w:p w14:paraId="1E087DDD" w14:textId="04E6D75C" w:rsidR="00096895" w:rsidRPr="00424692" w:rsidRDefault="004C713E" w:rsidP="0042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case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of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questions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absence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professional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practice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consult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lecturer</w:t>
            </w:r>
            <w:proofErr w:type="spellEnd"/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Olegas Beriozovas </w:t>
            </w:r>
            <w:hyperlink r:id="rId6" w:history="1">
              <w:r w:rsidR="00424692"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olegas.beriozovas</w:t>
              </w:r>
              <w:r w:rsidR="00424692"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24692"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ksu.lt</w:t>
              </w:r>
              <w:proofErr w:type="spellEnd"/>
            </w:hyperlink>
            <w:r w:rsidR="00424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717A" w:rsidRPr="00AF429E" w14:paraId="2FEC3613" w14:textId="77777777" w:rsidTr="004C713E">
        <w:tc>
          <w:tcPr>
            <w:tcW w:w="2307" w:type="dxa"/>
          </w:tcPr>
          <w:p w14:paraId="42F6BB94" w14:textId="77777777" w:rsidR="008368B9" w:rsidRDefault="008D65C8" w:rsidP="00836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t-LT"/>
              </w:rPr>
            </w:pPr>
            <w:r w:rsidRPr="000B2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t-LT"/>
              </w:rPr>
              <w:t xml:space="preserve">2017 </w:t>
            </w:r>
            <w:proofErr w:type="spellStart"/>
            <w:r w:rsidR="006A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t-LT"/>
              </w:rPr>
              <w:t>October</w:t>
            </w:r>
            <w:proofErr w:type="spellEnd"/>
            <w:r w:rsidR="006A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lt-LT"/>
              </w:rPr>
              <w:t xml:space="preserve"> 6</w:t>
            </w:r>
            <w:proofErr w:type="spellStart"/>
            <w:r w:rsidRPr="000B25C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proofErr w:type="spellEnd"/>
            <w:r w:rsidRPr="000B25CA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</w:t>
            </w:r>
            <w:r w:rsidRPr="000B25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t-LT"/>
              </w:rPr>
              <w:t>10.15 – 11.45</w:t>
            </w:r>
            <w:r w:rsidR="00D1717A" w:rsidRPr="000B25C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t-LT"/>
              </w:rPr>
              <w:t xml:space="preserve"> </w:t>
            </w:r>
          </w:p>
          <w:p w14:paraId="20CDB0B3" w14:textId="3426C826" w:rsidR="00D1717A" w:rsidRPr="000B25CA" w:rsidRDefault="00E111D3" w:rsidP="008368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5CA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*</w:t>
            </w:r>
            <w:r w:rsidR="008D65C8" w:rsidRPr="000B25CA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(</w:t>
            </w:r>
            <w:r w:rsidR="008368B9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212 classroom</w:t>
            </w:r>
            <w:r w:rsidR="008D65C8" w:rsidRPr="000B25CA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)</w:t>
            </w:r>
          </w:p>
        </w:tc>
        <w:tc>
          <w:tcPr>
            <w:tcW w:w="3169" w:type="dxa"/>
          </w:tcPr>
          <w:p w14:paraId="0E007755" w14:textId="3F46378B" w:rsidR="00D1717A" w:rsidRPr="00E111D3" w:rsidRDefault="00DA3E10" w:rsidP="00EE24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Thesis</w:t>
            </w:r>
            <w:r w:rsidR="00EE240D"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1717A" w:rsidRPr="00E111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</w:t>
            </w:r>
          </w:p>
        </w:tc>
        <w:tc>
          <w:tcPr>
            <w:tcW w:w="1832" w:type="dxa"/>
          </w:tcPr>
          <w:p w14:paraId="42EEA31D" w14:textId="0C4552A9" w:rsidR="00D1717A" w:rsidRPr="00E111D3" w:rsidRDefault="00690757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57F461F5" w14:textId="02F96E52" w:rsidR="00D1717A" w:rsidRPr="00E111D3" w:rsidRDefault="00690757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23300D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Deimantė Budriūna</w:t>
            </w:r>
            <w:r w:rsidR="007253B4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itė </w:t>
            </w:r>
          </w:p>
        </w:tc>
        <w:tc>
          <w:tcPr>
            <w:tcW w:w="4294" w:type="dxa"/>
          </w:tcPr>
          <w:p w14:paraId="555EC659" w14:textId="711825F3" w:rsidR="004C713E" w:rsidRPr="00281EBF" w:rsidRDefault="004C713E" w:rsidP="004C71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eminar will cover the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preparation proces</w:t>
            </w:r>
            <w:r w:rsid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of the thesis about</w:t>
            </w:r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 well as answers to questions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about working stages, </w:t>
            </w:r>
            <w:r w:rsidRPr="004C71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evaluation, etc.</w:t>
            </w:r>
          </w:p>
        </w:tc>
      </w:tr>
      <w:tr w:rsidR="00D1717A" w:rsidRPr="00281EBF" w14:paraId="17A77E25" w14:textId="77777777" w:rsidTr="004C713E">
        <w:tc>
          <w:tcPr>
            <w:tcW w:w="2307" w:type="dxa"/>
          </w:tcPr>
          <w:p w14:paraId="133497E1" w14:textId="7168F75E" w:rsidR="00D1717A" w:rsidRPr="00E111D3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Till</w:t>
            </w:r>
            <w:r w:rsidR="00D1717A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</w:t>
            </w:r>
            <w:r w:rsidR="00D20393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September</w:t>
            </w:r>
            <w:r w:rsidR="00D20393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29</w:t>
            </w:r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</w:p>
          <w:p w14:paraId="0DEF0F2B" w14:textId="4ED92482" w:rsidR="00E111D3" w:rsidRPr="00E111D3" w:rsidRDefault="00E111D3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169" w:type="dxa"/>
          </w:tcPr>
          <w:p w14:paraId="27259C5F" w14:textId="419B93FF" w:rsidR="00EE240D" w:rsidRPr="00E111D3" w:rsidRDefault="00EE240D" w:rsidP="00EE24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Contract between professional practice and</w:t>
            </w:r>
            <w:r w:rsidRPr="00EE2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representatives of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host i</w:t>
            </w:r>
            <w:r w:rsidRPr="00EE2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nstitutions</w:t>
            </w:r>
          </w:p>
        </w:tc>
        <w:tc>
          <w:tcPr>
            <w:tcW w:w="1832" w:type="dxa"/>
          </w:tcPr>
          <w:p w14:paraId="68ECA161" w14:textId="068294F0" w:rsidR="00D1717A" w:rsidRPr="00E111D3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58F80145" w14:textId="0D513A6A" w:rsidR="00D1717A" w:rsidRPr="00E111D3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D1717A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Olegas Beriozovas</w:t>
            </w:r>
          </w:p>
        </w:tc>
        <w:tc>
          <w:tcPr>
            <w:tcW w:w="4294" w:type="dxa"/>
          </w:tcPr>
          <w:p w14:paraId="3D5597A6" w14:textId="77777777" w:rsidR="00D1717A" w:rsidRPr="00281EBF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D1717A" w:rsidRPr="00752242" w14:paraId="02B53972" w14:textId="77777777" w:rsidTr="004C713E">
        <w:tc>
          <w:tcPr>
            <w:tcW w:w="2307" w:type="dxa"/>
          </w:tcPr>
          <w:p w14:paraId="0F9F05D2" w14:textId="68BC74E8" w:rsidR="00D1717A" w:rsidRPr="009B5D5D" w:rsidRDefault="008E2AC6" w:rsidP="00836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Till</w:t>
            </w:r>
            <w:proofErr w:type="spellEnd"/>
            <w:r w:rsidR="00D20393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2017 </w:t>
            </w:r>
            <w:proofErr w:type="spellStart"/>
            <w:r w:rsidR="008368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Septembe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</w:t>
            </w:r>
            <w:proofErr w:type="spellEnd"/>
            <w:r w:rsidR="00D20393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D20393" w:rsidRPr="00E11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proofErr w:type="spellStart"/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  <w:proofErr w:type="spellEnd"/>
          </w:p>
        </w:tc>
        <w:tc>
          <w:tcPr>
            <w:tcW w:w="3169" w:type="dxa"/>
          </w:tcPr>
          <w:p w14:paraId="62AEFB7D" w14:textId="17338128" w:rsidR="00D1717A" w:rsidRDefault="00EE240D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2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Preparation of the plan of professional practice and coordination of practical tasks (research) with the supervisor at the place of practice</w:t>
            </w:r>
          </w:p>
        </w:tc>
        <w:tc>
          <w:tcPr>
            <w:tcW w:w="1832" w:type="dxa"/>
          </w:tcPr>
          <w:p w14:paraId="6DF2DF12" w14:textId="46650AD4" w:rsidR="00703079" w:rsidRPr="0009247C" w:rsidRDefault="00690757" w:rsidP="00DE1B3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Aviation management </w:t>
            </w:r>
          </w:p>
        </w:tc>
        <w:tc>
          <w:tcPr>
            <w:tcW w:w="2222" w:type="dxa"/>
          </w:tcPr>
          <w:p w14:paraId="1964AEA0" w14:textId="6AFE14B8" w:rsidR="00D1717A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Olegas Beriozovas</w:t>
            </w:r>
          </w:p>
        </w:tc>
        <w:tc>
          <w:tcPr>
            <w:tcW w:w="4294" w:type="dxa"/>
          </w:tcPr>
          <w:p w14:paraId="468BF7FB" w14:textId="275CF524" w:rsidR="00D1717A" w:rsidRPr="00281EBF" w:rsidRDefault="00752242" w:rsidP="007522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Singend contracts of professional </w:t>
            </w:r>
            <w:proofErr w:type="spellStart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practice</w:t>
            </w:r>
            <w:proofErr w:type="spellEnd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should</w:t>
            </w:r>
            <w:proofErr w:type="spellEnd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 </w:t>
            </w:r>
            <w:proofErr w:type="spellStart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presented</w:t>
            </w:r>
            <w:proofErr w:type="spellEnd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to </w:t>
            </w:r>
            <w:proofErr w:type="spellStart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lecturer</w:t>
            </w:r>
            <w:proofErr w:type="spellEnd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Olegas Beriozovas </w:t>
            </w:r>
            <w:proofErr w:type="spellStart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by</w:t>
            </w:r>
            <w:proofErr w:type="spellEnd"/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7" w:history="1">
              <w:r w:rsidRPr="0009797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olegas.beriozovas@ksu.lt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printed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copy should be presented to the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Coordinator of Studies at Room 203.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Plans will be evaluated and student will be informed by email about evaluation.</w:t>
            </w:r>
          </w:p>
        </w:tc>
      </w:tr>
      <w:tr w:rsidR="00D1717A" w:rsidRPr="00AF429E" w14:paraId="4A9455D9" w14:textId="77777777" w:rsidTr="004C713E">
        <w:tc>
          <w:tcPr>
            <w:tcW w:w="2307" w:type="dxa"/>
          </w:tcPr>
          <w:p w14:paraId="5A960D7B" w14:textId="7BD84076" w:rsidR="00D1717A" w:rsidRDefault="008E2AC6" w:rsidP="008E2A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Till</w:t>
            </w:r>
            <w:r w:rsidR="00D1717A" w:rsidRPr="00D936F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October 4</w:t>
            </w:r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</w:p>
          <w:p w14:paraId="778E5A83" w14:textId="39515494" w:rsidR="000C6D1E" w:rsidRPr="00DE1B3E" w:rsidRDefault="000C6D1E" w:rsidP="002D3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C6D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 xml:space="preserve">presentation of the </w:t>
            </w:r>
            <w:r w:rsidR="002D314A"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thesis</w:t>
            </w: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C6D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for the interim </w:t>
            </w:r>
            <w:r w:rsidR="00EE240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check</w:t>
            </w:r>
            <w:r w:rsidR="00EE240D" w:rsidRPr="0009247C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*</w:t>
            </w:r>
          </w:p>
        </w:tc>
        <w:tc>
          <w:tcPr>
            <w:tcW w:w="3169" w:type="dxa"/>
          </w:tcPr>
          <w:p w14:paraId="2B334EEC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6A678CF9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2198131C" w14:textId="77777777" w:rsidR="00D1717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4" w:type="dxa"/>
          </w:tcPr>
          <w:p w14:paraId="00CEE982" w14:textId="5FFCA2DB" w:rsidR="00480138" w:rsidRDefault="00752242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 printed or electronic version of the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part of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thesis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should be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presented to the 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Coordinator of Studies at Room 203.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 cover must necess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arily be signed by a </w:t>
            </w:r>
            <w:r w:rsidR="00DA3E10"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supervisor</w:t>
            </w: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or must be accompanied by an email confirmation from </w:t>
            </w:r>
            <w:r w:rsidR="00DA3E10"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supervisor</w:t>
            </w:r>
            <w:r w:rsidR="00DA3E10"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>.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The work submitted by the student is evaluated by the commission of the interim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check</w:t>
            </w:r>
            <w:r w:rsidRPr="0075224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221ED2A" w14:textId="05295C45" w:rsidR="00480138" w:rsidRDefault="00480138" w:rsidP="00DA3E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0138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Together with the printed or electronic version of the thesis, a student must present a </w:t>
            </w:r>
            <w:r w:rsidR="00DA3E10" w:rsidRPr="00DA3E10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supervisor</w:t>
            </w:r>
            <w:r w:rsidRPr="00480138"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Pr="00480138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resolution on students work, communication and thesis preparation consistency (in the attached form).</w:t>
            </w:r>
          </w:p>
        </w:tc>
      </w:tr>
      <w:tr w:rsidR="00D1717A" w:rsidRPr="00D26CBC" w14:paraId="7E1E9892" w14:textId="77777777" w:rsidTr="004C713E">
        <w:tc>
          <w:tcPr>
            <w:tcW w:w="2307" w:type="dxa"/>
          </w:tcPr>
          <w:p w14:paraId="7D69750B" w14:textId="2A68477A" w:rsidR="00D1717A" w:rsidRPr="00E111D3" w:rsidRDefault="008E2AC6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Till 2017 October 6</w:t>
            </w:r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</w:p>
        </w:tc>
        <w:tc>
          <w:tcPr>
            <w:tcW w:w="3169" w:type="dxa"/>
          </w:tcPr>
          <w:p w14:paraId="51BC34C3" w14:textId="63E456D4" w:rsidR="00EE240D" w:rsidRDefault="002D314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Evaluation of</w:t>
            </w:r>
            <w:r w:rsidR="00EE240D" w:rsidRPr="00EE2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professional practice plans</w:t>
            </w:r>
          </w:p>
        </w:tc>
        <w:tc>
          <w:tcPr>
            <w:tcW w:w="1832" w:type="dxa"/>
          </w:tcPr>
          <w:p w14:paraId="3C4100DF" w14:textId="7F77320A" w:rsidR="00D1717A" w:rsidRPr="0009247C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24CB314C" w14:textId="1AAAE904" w:rsidR="00D1717A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Olegas Beriozovas</w:t>
            </w:r>
          </w:p>
        </w:tc>
        <w:tc>
          <w:tcPr>
            <w:tcW w:w="4294" w:type="dxa"/>
          </w:tcPr>
          <w:p w14:paraId="222EF2A0" w14:textId="44058F64" w:rsidR="00D1717A" w:rsidRDefault="00D26CBC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D26C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tudent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D26C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will be informed by email about evaluation.</w:t>
            </w:r>
          </w:p>
        </w:tc>
      </w:tr>
      <w:tr w:rsidR="00D1717A" w:rsidRPr="00281EBF" w14:paraId="1CF9DFDE" w14:textId="77777777" w:rsidTr="004C713E">
        <w:tc>
          <w:tcPr>
            <w:tcW w:w="2307" w:type="dxa"/>
          </w:tcPr>
          <w:p w14:paraId="76D01EEF" w14:textId="14CB83D7" w:rsidR="00D1717A" w:rsidRPr="00E111D3" w:rsidRDefault="008E2AC6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2017 October</w:t>
            </w:r>
            <w:r w:rsidR="00D1717A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D1717A" w:rsidRP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-8</w:t>
            </w:r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  <w:r w:rsidR="00D1717A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69" w:type="dxa"/>
          </w:tcPr>
          <w:p w14:paraId="293FA771" w14:textId="6DA7C626" w:rsidR="00D1717A" w:rsidRDefault="002D314A" w:rsidP="002D31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Interim check of</w:t>
            </w:r>
            <w:r w:rsidRPr="002D314A"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thesis</w:t>
            </w:r>
          </w:p>
        </w:tc>
        <w:tc>
          <w:tcPr>
            <w:tcW w:w="1832" w:type="dxa"/>
          </w:tcPr>
          <w:p w14:paraId="0A077431" w14:textId="1A66A0C3" w:rsidR="00D1717A" w:rsidRPr="0009247C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5B0142FB" w14:textId="1D2D56F5" w:rsidR="00D1717A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Deimantė Budriūnaitė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ir kiti komisijos nariai</w:t>
            </w:r>
          </w:p>
        </w:tc>
        <w:tc>
          <w:tcPr>
            <w:tcW w:w="4294" w:type="dxa"/>
          </w:tcPr>
          <w:p w14:paraId="5A738673" w14:textId="1CEFE2D7" w:rsidR="00D1717A" w:rsidRDefault="00D26CBC" w:rsidP="00D26C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 interim check is executed via Moodle system.</w:t>
            </w:r>
          </w:p>
        </w:tc>
      </w:tr>
      <w:tr w:rsidR="00D1717A" w:rsidRPr="00281EBF" w14:paraId="53FE2044" w14:textId="77777777" w:rsidTr="004C713E">
        <w:tc>
          <w:tcPr>
            <w:tcW w:w="2307" w:type="dxa"/>
          </w:tcPr>
          <w:p w14:paraId="263193F5" w14:textId="373103B9" w:rsidR="00D1717A" w:rsidRPr="00E111D3" w:rsidRDefault="008E2AC6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Till</w:t>
            </w:r>
            <w:r w:rsidR="00D1717A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November 23</w:t>
            </w:r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  <w:r w:rsidR="00D1717A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69" w:type="dxa"/>
          </w:tcPr>
          <w:p w14:paraId="5705F3CC" w14:textId="0FD828E9" w:rsidR="002D314A" w:rsidRPr="00D936FD" w:rsidRDefault="002D314A" w:rsidP="00DE1B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Professional practice at the host institution</w:t>
            </w:r>
          </w:p>
        </w:tc>
        <w:tc>
          <w:tcPr>
            <w:tcW w:w="1832" w:type="dxa"/>
          </w:tcPr>
          <w:p w14:paraId="1A66B220" w14:textId="02B5B3A9" w:rsidR="00D1717A" w:rsidRPr="0009247C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70CC475E" w14:textId="6D4E0768" w:rsidR="00D1717A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Olegas Beriozovas</w:t>
            </w:r>
          </w:p>
        </w:tc>
        <w:tc>
          <w:tcPr>
            <w:tcW w:w="4294" w:type="dxa"/>
          </w:tcPr>
          <w:p w14:paraId="67DAE7DE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281EBF" w14:paraId="79ECB48E" w14:textId="77777777" w:rsidTr="004C713E">
        <w:tc>
          <w:tcPr>
            <w:tcW w:w="2307" w:type="dxa"/>
          </w:tcPr>
          <w:p w14:paraId="5728AAC4" w14:textId="27CCAB2F" w:rsidR="00D1717A" w:rsidRPr="00E111D3" w:rsidRDefault="008E2AC6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Till</w:t>
            </w:r>
            <w:r w:rsidR="00D1717A"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November 23</w:t>
            </w:r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</w:p>
        </w:tc>
        <w:tc>
          <w:tcPr>
            <w:tcW w:w="3169" w:type="dxa"/>
          </w:tcPr>
          <w:p w14:paraId="4E2C07C8" w14:textId="442D2521" w:rsidR="00D1717A" w:rsidRPr="00DE1B3E" w:rsidRDefault="002D314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D31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Preparation and presentation of a professional practice report to the Career Center</w:t>
            </w:r>
          </w:p>
        </w:tc>
        <w:tc>
          <w:tcPr>
            <w:tcW w:w="1832" w:type="dxa"/>
          </w:tcPr>
          <w:p w14:paraId="0A3350B0" w14:textId="0BF5E27B" w:rsidR="00D1717A" w:rsidRPr="0009247C" w:rsidRDefault="00690757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6DAB18EC" w14:textId="228E27C1" w:rsidR="00D1717A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Olegas Beriozovas</w:t>
            </w:r>
          </w:p>
        </w:tc>
        <w:tc>
          <w:tcPr>
            <w:tcW w:w="4294" w:type="dxa"/>
          </w:tcPr>
          <w:p w14:paraId="57E7FD49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281EBF" w14:paraId="2307DD50" w14:textId="77777777" w:rsidTr="004C713E">
        <w:tc>
          <w:tcPr>
            <w:tcW w:w="2307" w:type="dxa"/>
          </w:tcPr>
          <w:p w14:paraId="1A6A2F45" w14:textId="3659D999" w:rsidR="00D1717A" w:rsidRDefault="00D1717A" w:rsidP="00E111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111D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November 24</w:t>
            </w:r>
            <w:r w:rsidR="008E2AC6"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th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at 14.20</w:t>
            </w:r>
          </w:p>
          <w:p w14:paraId="08D7A007" w14:textId="6F3AD7CB" w:rsidR="00E111D3" w:rsidRPr="00E111D3" w:rsidRDefault="008E2AC6" w:rsidP="00E111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8E2AC6">
              <w:rPr>
                <w:rFonts w:ascii="Times New Roman" w:hAnsi="Times New Roman" w:cs="Times New Roman"/>
                <w:color w:val="FF0000"/>
                <w:szCs w:val="24"/>
              </w:rPr>
              <w:t>*(classroom will be specified later)</w:t>
            </w:r>
          </w:p>
        </w:tc>
        <w:tc>
          <w:tcPr>
            <w:tcW w:w="3169" w:type="dxa"/>
          </w:tcPr>
          <w:p w14:paraId="5322EA82" w14:textId="21FC3FE7" w:rsidR="00D1717A" w:rsidRPr="00DA3E10" w:rsidRDefault="00DA3E10" w:rsidP="00DE1B3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The defense of the report of professional practice </w:t>
            </w:r>
          </w:p>
        </w:tc>
        <w:tc>
          <w:tcPr>
            <w:tcW w:w="1832" w:type="dxa"/>
          </w:tcPr>
          <w:p w14:paraId="7D8B5F61" w14:textId="3AF9BDF3" w:rsidR="00D1717A" w:rsidRPr="0009247C" w:rsidRDefault="00690757" w:rsidP="006907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66D70A7E" w14:textId="167436B4" w:rsidR="00D1717A" w:rsidRDefault="00690757" w:rsidP="006907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Lecturer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Olegas Beriozovas</w:t>
            </w:r>
          </w:p>
        </w:tc>
        <w:tc>
          <w:tcPr>
            <w:tcW w:w="4294" w:type="dxa"/>
          </w:tcPr>
          <w:p w14:paraId="62BA6029" w14:textId="77777777" w:rsidR="00D1717A" w:rsidRDefault="00D1717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717A" w:rsidRPr="00AF429E" w14:paraId="08F1EAAD" w14:textId="77777777" w:rsidTr="004C713E">
        <w:tc>
          <w:tcPr>
            <w:tcW w:w="2307" w:type="dxa"/>
          </w:tcPr>
          <w:p w14:paraId="0439D8AE" w14:textId="4D44C428" w:rsidR="00D1717A" w:rsidRDefault="008E2AC6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Till 2017 November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8E2A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th</w:t>
            </w:r>
          </w:p>
        </w:tc>
        <w:tc>
          <w:tcPr>
            <w:tcW w:w="3169" w:type="dxa"/>
          </w:tcPr>
          <w:p w14:paraId="3A3A3B17" w14:textId="6AB368C9" w:rsidR="00D1717A" w:rsidRPr="00CB44FA" w:rsidRDefault="002D314A" w:rsidP="004C71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D314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Submission of final part of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thesis</w:t>
            </w:r>
            <w:r w:rsidRPr="002D314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to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last</w:t>
            </w:r>
            <w:r w:rsidRPr="002D314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4C713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check</w:t>
            </w:r>
          </w:p>
        </w:tc>
        <w:tc>
          <w:tcPr>
            <w:tcW w:w="1832" w:type="dxa"/>
          </w:tcPr>
          <w:p w14:paraId="66F9BDD1" w14:textId="1F30D51C" w:rsidR="00D1717A" w:rsidRPr="0009247C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15F3DA50" w14:textId="5A94901D" w:rsidR="00D1717A" w:rsidRDefault="00690757" w:rsidP="00673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Lecturer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Deimantė Budriūnaitė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294" w:type="dxa"/>
          </w:tcPr>
          <w:p w14:paraId="470AEB4E" w14:textId="6F6F2F7E" w:rsidR="00D1717A" w:rsidRPr="00CB44FA" w:rsidRDefault="00480138" w:rsidP="00DA3E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801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The printed version of the final part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thesis</w:t>
            </w:r>
            <w:r w:rsidRPr="004801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is presented to the coordinator of studies in Room 203. The cover must be </w:t>
            </w:r>
            <w:r w:rsidRPr="004801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signed by a</w:t>
            </w: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3E10"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supervisor</w:t>
            </w:r>
            <w:r w:rsidRPr="00480138"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who has been consulted for </w:t>
            </w:r>
            <w:r w:rsidRPr="004801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throughout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the process.</w:t>
            </w:r>
          </w:p>
        </w:tc>
      </w:tr>
      <w:tr w:rsidR="00D1717A" w:rsidRPr="00D26CBC" w14:paraId="36E760BB" w14:textId="77777777" w:rsidTr="004C713E">
        <w:tc>
          <w:tcPr>
            <w:tcW w:w="2307" w:type="dxa"/>
          </w:tcPr>
          <w:p w14:paraId="43C4B26F" w14:textId="2EA33F2A" w:rsidR="00D1717A" w:rsidRDefault="00D1717A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 xml:space="preserve">2017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November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E2AC6" w:rsidRPr="008E2A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10.00</w:t>
            </w:r>
          </w:p>
        </w:tc>
        <w:tc>
          <w:tcPr>
            <w:tcW w:w="3169" w:type="dxa"/>
          </w:tcPr>
          <w:p w14:paraId="6BFE2004" w14:textId="73FFEA17" w:rsidR="00D1717A" w:rsidRPr="00CB44FA" w:rsidRDefault="002D314A" w:rsidP="002D3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Last check of the thesis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832" w:type="dxa"/>
          </w:tcPr>
          <w:p w14:paraId="0F1F358A" w14:textId="5912B2C5" w:rsidR="00D1717A" w:rsidRPr="0009247C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3B559AD1" w14:textId="0BE9A2D7" w:rsidR="00D1717A" w:rsidRPr="00DA3E10" w:rsidRDefault="00DA3E10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Inspection Commission </w:t>
            </w:r>
          </w:p>
        </w:tc>
        <w:tc>
          <w:tcPr>
            <w:tcW w:w="4294" w:type="dxa"/>
          </w:tcPr>
          <w:p w14:paraId="147EFC28" w14:textId="5835EFC2" w:rsidR="00D26CBC" w:rsidRDefault="00D26CBC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6CB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Students and members of the commission are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participating at the last check </w:t>
            </w:r>
            <w:r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procedure. The Commission is comprised of the Director of the Business School.</w:t>
            </w:r>
            <w:r w:rsidRPr="00480138"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Pr="00D26CB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During this check, it is decided whether the student can</w:t>
            </w:r>
            <w:r w:rsidRPr="00480138"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="00DA3E10" w:rsidRPr="00DA3E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defend</w:t>
            </w:r>
            <w:r w:rsidR="00480138" w:rsidRPr="00480138"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="0048013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his/her thesis</w:t>
            </w:r>
            <w:r w:rsidRPr="00D26CB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  <w:p w14:paraId="5E2119CB" w14:textId="0C49E314" w:rsidR="00D26CBC" w:rsidRPr="00CB44FA" w:rsidRDefault="00D26CBC" w:rsidP="00D17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1717A" w:rsidRPr="00AF429E" w14:paraId="06984D90" w14:textId="77777777" w:rsidTr="004C713E">
        <w:tc>
          <w:tcPr>
            <w:tcW w:w="2307" w:type="dxa"/>
          </w:tcPr>
          <w:p w14:paraId="6576B38F" w14:textId="22D016E0" w:rsidR="00D1717A" w:rsidRPr="00CB44FA" w:rsidRDefault="00D1717A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December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13</w:t>
            </w:r>
            <w:r w:rsidR="008E2AC6"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ES_tradnl"/>
              </w:rPr>
              <w:t>th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  <w:t>till</w:t>
            </w:r>
            <w:proofErr w:type="spellEnd"/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15:00</w:t>
            </w:r>
          </w:p>
        </w:tc>
        <w:tc>
          <w:tcPr>
            <w:tcW w:w="3169" w:type="dxa"/>
          </w:tcPr>
          <w:p w14:paraId="15D355AF" w14:textId="3100C5F2" w:rsidR="00D1717A" w:rsidRPr="003B1B4B" w:rsidRDefault="002D314A" w:rsidP="003B1B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Submission of thesis for </w:t>
            </w:r>
            <w:r w:rsidR="003B1B4B"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 defense</w:t>
            </w:r>
          </w:p>
        </w:tc>
        <w:tc>
          <w:tcPr>
            <w:tcW w:w="1832" w:type="dxa"/>
          </w:tcPr>
          <w:p w14:paraId="678AE128" w14:textId="273D9471" w:rsidR="00D1717A" w:rsidRPr="0009247C" w:rsidRDefault="00690757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907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55EC996A" w14:textId="7F188026" w:rsidR="00D1717A" w:rsidRPr="003B1B4B" w:rsidRDefault="003B1B4B" w:rsidP="00E111D3">
            <w:pPr>
              <w:rPr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Coordinator of full – time studies </w:t>
            </w:r>
          </w:p>
        </w:tc>
        <w:tc>
          <w:tcPr>
            <w:tcW w:w="4294" w:type="dxa"/>
          </w:tcPr>
          <w:p w14:paraId="70C66833" w14:textId="16D09625" w:rsidR="00D1717A" w:rsidRPr="00CB44FA" w:rsidRDefault="00D26CBC" w:rsidP="00D2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6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Printed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copies</w:t>
            </w:r>
            <w:r w:rsidRPr="00D26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with the signature of the manager must be presented to the coordinator of studies in Room 203. Electronic versions of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thesis</w:t>
            </w:r>
            <w:r w:rsidRPr="00D26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 xml:space="preserve"> are uploaded to the account created in the KSU Moodle system.</w:t>
            </w:r>
          </w:p>
        </w:tc>
      </w:tr>
      <w:tr w:rsidR="00D1717A" w:rsidRPr="00D26CBC" w14:paraId="70E2A4A9" w14:textId="77777777" w:rsidTr="004C713E">
        <w:tc>
          <w:tcPr>
            <w:tcW w:w="2307" w:type="dxa"/>
          </w:tcPr>
          <w:p w14:paraId="1BE4497C" w14:textId="543B5CF2" w:rsidR="00D1717A" w:rsidRPr="00CB44FA" w:rsidRDefault="00D1717A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December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E2AC6"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3169" w:type="dxa"/>
          </w:tcPr>
          <w:p w14:paraId="1FE3C80E" w14:textId="45B2B309" w:rsidR="00D1717A" w:rsidRPr="003B1B4B" w:rsidRDefault="002D314A" w:rsidP="002D31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Transmission of thesis for review</w:t>
            </w:r>
          </w:p>
        </w:tc>
        <w:tc>
          <w:tcPr>
            <w:tcW w:w="1832" w:type="dxa"/>
          </w:tcPr>
          <w:p w14:paraId="007E88CC" w14:textId="49553B70" w:rsidR="00D1717A" w:rsidRPr="003B1B4B" w:rsidRDefault="00690757" w:rsidP="00D171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1152A712" w14:textId="177F464F" w:rsidR="00D1717A" w:rsidRPr="003B1B4B" w:rsidRDefault="003B1B4B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Coordinator of full – time studies</w:t>
            </w:r>
          </w:p>
        </w:tc>
        <w:tc>
          <w:tcPr>
            <w:tcW w:w="4294" w:type="dxa"/>
          </w:tcPr>
          <w:p w14:paraId="2AE0106B" w14:textId="25B1416D" w:rsidR="00D1717A" w:rsidRPr="003B1B4B" w:rsidRDefault="00D26CBC" w:rsidP="00DE1B3E">
            <w:pPr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</w:pPr>
            <w:r w:rsidRPr="003B1B4B"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  <w:t>The Study Coordinator submits the final thesis to the reviewers.</w:t>
            </w:r>
          </w:p>
        </w:tc>
      </w:tr>
      <w:tr w:rsidR="00D1717A" w:rsidRPr="00D26CBC" w14:paraId="0483B5E6" w14:textId="77777777" w:rsidTr="004C713E">
        <w:tc>
          <w:tcPr>
            <w:tcW w:w="2307" w:type="dxa"/>
          </w:tcPr>
          <w:p w14:paraId="41D3CA0A" w14:textId="0FE4B6C9" w:rsidR="00D1717A" w:rsidRPr="00281EBF" w:rsidRDefault="00D1717A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December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6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E2AC6"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69" w:type="dxa"/>
          </w:tcPr>
          <w:p w14:paraId="74FAAD62" w14:textId="1D47E5DD" w:rsidR="00D1717A" w:rsidRPr="003B1B4B" w:rsidRDefault="002D314A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Submitting reviews</w:t>
            </w:r>
          </w:p>
        </w:tc>
        <w:tc>
          <w:tcPr>
            <w:tcW w:w="1832" w:type="dxa"/>
          </w:tcPr>
          <w:p w14:paraId="4FDA7AF1" w14:textId="3DE9FC61" w:rsidR="00D1717A" w:rsidRPr="003B1B4B" w:rsidRDefault="00690757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0BAB5096" w14:textId="3B99E212" w:rsidR="00D1717A" w:rsidRPr="003B1B4B" w:rsidRDefault="003B1B4B" w:rsidP="00E111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Coordinator of full – time studies</w:t>
            </w:r>
          </w:p>
        </w:tc>
        <w:tc>
          <w:tcPr>
            <w:tcW w:w="4294" w:type="dxa"/>
          </w:tcPr>
          <w:p w14:paraId="463F4696" w14:textId="171B1B6E" w:rsidR="00D1717A" w:rsidRPr="003B1B4B" w:rsidRDefault="00D26CBC" w:rsidP="003B1B4B">
            <w:pPr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</w:pPr>
            <w:r w:rsidRPr="003B1B4B"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  <w:t>Reviewers provide reviews to the</w:t>
            </w:r>
            <w:r w:rsidR="003B1B4B"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Coordinator of full – time studies</w:t>
            </w:r>
            <w:r w:rsidRPr="003B1B4B"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  <w:t>, who sends them to the students.</w:t>
            </w:r>
          </w:p>
        </w:tc>
      </w:tr>
      <w:tr w:rsidR="00D1717A" w:rsidRPr="00D26CBC" w14:paraId="0D4A78E9" w14:textId="77777777" w:rsidTr="004C713E">
        <w:tc>
          <w:tcPr>
            <w:tcW w:w="2307" w:type="dxa"/>
          </w:tcPr>
          <w:p w14:paraId="4BE5DE05" w14:textId="5F92CDB2" w:rsidR="00D1717A" w:rsidRPr="00281EBF" w:rsidRDefault="0009247C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2018</w:t>
            </w:r>
            <w:r w:rsidR="00D1717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January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2AC6" w:rsidRPr="00CC5F1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69" w:type="dxa"/>
          </w:tcPr>
          <w:p w14:paraId="4C8338C3" w14:textId="466FACDE" w:rsidR="00D1717A" w:rsidRPr="003B1B4B" w:rsidRDefault="003B1B4B" w:rsidP="003B1B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Defense of the bachelor’s final work</w:t>
            </w:r>
          </w:p>
        </w:tc>
        <w:tc>
          <w:tcPr>
            <w:tcW w:w="1832" w:type="dxa"/>
          </w:tcPr>
          <w:p w14:paraId="61256D99" w14:textId="59D8B330" w:rsidR="00D1717A" w:rsidRPr="003B1B4B" w:rsidRDefault="00690757" w:rsidP="00D504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Aviation management</w:t>
            </w:r>
          </w:p>
        </w:tc>
        <w:tc>
          <w:tcPr>
            <w:tcW w:w="2222" w:type="dxa"/>
          </w:tcPr>
          <w:p w14:paraId="73EA81D6" w14:textId="2805EC98" w:rsidR="00D1717A" w:rsidRPr="003B1B4B" w:rsidRDefault="003B1B4B" w:rsidP="00DE1B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Defense Commission </w:t>
            </w:r>
          </w:p>
        </w:tc>
        <w:tc>
          <w:tcPr>
            <w:tcW w:w="4294" w:type="dxa"/>
          </w:tcPr>
          <w:p w14:paraId="0683E73B" w14:textId="53C45FFD" w:rsidR="00D1717A" w:rsidRPr="003B1B4B" w:rsidRDefault="00D26CBC" w:rsidP="003B1B4B">
            <w:pPr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</w:pPr>
            <w:r w:rsidRPr="003B1B4B"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  <w:t xml:space="preserve">Time will be specified later. </w:t>
            </w:r>
            <w:r w:rsidR="003B1B4B" w:rsidRPr="003B1B4B"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  <w:t>Defense</w:t>
            </w:r>
            <w:r w:rsidRPr="003B1B4B">
              <w:rPr>
                <w:rFonts w:ascii="Times New Roman" w:hAnsi="Times New Roman" w:cs="Times New Roman"/>
                <w:bCs/>
                <w:sz w:val="24"/>
                <w:szCs w:val="24"/>
                <w:u w:color="000080"/>
                <w:lang w:val="lt-LT"/>
              </w:rPr>
              <w:t xml:space="preserve"> is organized according to alphabetic order, thesis are evaluated by Rector's approved commission.</w:t>
            </w:r>
          </w:p>
        </w:tc>
      </w:tr>
      <w:tr w:rsidR="00D1717A" w:rsidRPr="00281EBF" w14:paraId="12C39C47" w14:textId="77777777" w:rsidTr="004C713E">
        <w:tc>
          <w:tcPr>
            <w:tcW w:w="2307" w:type="dxa"/>
          </w:tcPr>
          <w:p w14:paraId="7D0D3824" w14:textId="02C02E3D" w:rsidR="00D1717A" w:rsidRPr="00281EBF" w:rsidRDefault="00D1717A" w:rsidP="008E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2018 </w:t>
            </w:r>
            <w:r w:rsidR="008E2AC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January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69" w:type="dxa"/>
          </w:tcPr>
          <w:p w14:paraId="7F2FB170" w14:textId="6EFA6471" w:rsidR="00D1717A" w:rsidRPr="00CB44FA" w:rsidRDefault="004C713E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C713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Diploma delivery ceremony</w:t>
            </w:r>
          </w:p>
        </w:tc>
        <w:tc>
          <w:tcPr>
            <w:tcW w:w="1832" w:type="dxa"/>
          </w:tcPr>
          <w:p w14:paraId="63B71956" w14:textId="77777777" w:rsidR="00D1717A" w:rsidRPr="00CB44FA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0253D7A1" w14:textId="77777777" w:rsidR="00D1717A" w:rsidRPr="00281EBF" w:rsidRDefault="00D1717A" w:rsidP="00DE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4" w:type="dxa"/>
          </w:tcPr>
          <w:p w14:paraId="6583F7BB" w14:textId="1EFDC3A5" w:rsidR="00D1717A" w:rsidRPr="00281EBF" w:rsidRDefault="00D26CBC" w:rsidP="00DE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80"/>
                <w:lang w:val="lt-LT"/>
              </w:rPr>
              <w:t>Date and address will be specified later.</w:t>
            </w:r>
          </w:p>
        </w:tc>
      </w:tr>
    </w:tbl>
    <w:p w14:paraId="2EA7F618" w14:textId="04A70F86" w:rsidR="00CB5144" w:rsidRPr="003B1B4B" w:rsidRDefault="0009247C" w:rsidP="003E4001">
      <w:pPr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</w:pPr>
      <w:r w:rsidRPr="0009247C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* </w:t>
      </w:r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Students, who have academic debts, must pass them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before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the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thesis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is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su</w:t>
      </w:r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bmitted</w:t>
      </w:r>
      <w:proofErr w:type="spellEnd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for</w:t>
      </w:r>
      <w:proofErr w:type="spellEnd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interim</w:t>
      </w:r>
      <w:proofErr w:type="spellEnd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review</w:t>
      </w:r>
      <w:proofErr w:type="spellEnd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(</w:t>
      </w:r>
      <w:proofErr w:type="spellStart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on</w:t>
      </w:r>
      <w:proofErr w:type="spellEnd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29</w:t>
      </w:r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  <w:lang w:val="lt-LT"/>
        </w:rPr>
        <w:t xml:space="preserve">th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of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EC763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November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2017),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if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they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intend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to </w:t>
      </w:r>
      <w:proofErr w:type="spellStart"/>
      <w:r w:rsidR="003B1B4B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defend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  <w:proofErr w:type="spellStart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their</w:t>
      </w:r>
      <w:proofErr w:type="spellEnd"/>
      <w:r w:rsidR="003E4001" w:rsidRPr="003B1B4B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thesis in January of 2018.</w:t>
      </w:r>
      <w:r w:rsidR="003E4001" w:rsidRPr="003E4001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 xml:space="preserve"> </w:t>
      </w:r>
    </w:p>
    <w:p w14:paraId="7C98B6EE" w14:textId="77777777" w:rsidR="00CB5144" w:rsidRDefault="00CB5144" w:rsidP="00CB514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5926003" w14:textId="66EAAE54" w:rsidR="00CB5144" w:rsidRPr="003B1B4B" w:rsidRDefault="003B1B4B" w:rsidP="00CB514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B1B4B">
        <w:rPr>
          <w:rFonts w:ascii="Times New Roman" w:hAnsi="Times New Roman" w:cs="Times New Roman"/>
          <w:sz w:val="24"/>
          <w:szCs w:val="24"/>
          <w:lang w:val="lt-LT"/>
        </w:rPr>
        <w:t>Director of Business School</w:t>
      </w:r>
    </w:p>
    <w:p w14:paraId="09AEBBDB" w14:textId="3497AA64" w:rsidR="00CB5144" w:rsidRDefault="00CB5144" w:rsidP="00CB514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Deimantė Budriūnaitė</w:t>
      </w:r>
    </w:p>
    <w:p w14:paraId="30B1A71B" w14:textId="21EC4677" w:rsidR="00CB5144" w:rsidRPr="003B1B4B" w:rsidRDefault="00CB5144" w:rsidP="003B1B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El.p. </w:t>
      </w:r>
      <w:hyperlink r:id="rId8" w:history="1">
        <w:r w:rsidRPr="00A7316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deimante.budriunaite</w:t>
        </w:r>
        <w:r w:rsidRPr="00A7316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7316A">
          <w:rPr>
            <w:rStyle w:val="Hyperlink"/>
            <w:rFonts w:ascii="Times New Roman" w:hAnsi="Times New Roman" w:cs="Times New Roman"/>
            <w:sz w:val="24"/>
            <w:szCs w:val="24"/>
          </w:rPr>
          <w:t>ksu.lt</w:t>
        </w:r>
        <w:proofErr w:type="spellEnd"/>
      </w:hyperlink>
    </w:p>
    <w:sectPr w:rsidR="00CB5144" w:rsidRPr="003B1B4B" w:rsidSect="0081673A">
      <w:pgSz w:w="15840" w:h="12240" w:orient="landscape"/>
      <w:pgMar w:top="1440" w:right="170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3DD"/>
    <w:multiLevelType w:val="hybridMultilevel"/>
    <w:tmpl w:val="E8163918"/>
    <w:lvl w:ilvl="0" w:tplc="9A44BBEA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05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A912E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5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C3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E340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F3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81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C5204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BF1CC1"/>
    <w:multiLevelType w:val="hybridMultilevel"/>
    <w:tmpl w:val="5420D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77A7"/>
    <w:multiLevelType w:val="hybridMultilevel"/>
    <w:tmpl w:val="4170BE34"/>
    <w:lvl w:ilvl="0" w:tplc="5A64429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2D4AC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843A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8147C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8A2D8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ED3C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B67DA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3AD112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088B0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13C050C"/>
    <w:multiLevelType w:val="hybridMultilevel"/>
    <w:tmpl w:val="8E34D08E"/>
    <w:lvl w:ilvl="0" w:tplc="7ECE0F78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9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D01DDA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4B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028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408EA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A53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EC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87EDC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94"/>
    <w:rsid w:val="000365B9"/>
    <w:rsid w:val="000366B4"/>
    <w:rsid w:val="00037232"/>
    <w:rsid w:val="0009247C"/>
    <w:rsid w:val="00096895"/>
    <w:rsid w:val="000B25CA"/>
    <w:rsid w:val="000C6D1E"/>
    <w:rsid w:val="000D0FA3"/>
    <w:rsid w:val="001C1880"/>
    <w:rsid w:val="001E5436"/>
    <w:rsid w:val="00203345"/>
    <w:rsid w:val="0023300D"/>
    <w:rsid w:val="00234068"/>
    <w:rsid w:val="00240FB4"/>
    <w:rsid w:val="00252053"/>
    <w:rsid w:val="0026085C"/>
    <w:rsid w:val="00281EBF"/>
    <w:rsid w:val="002D314A"/>
    <w:rsid w:val="003249B9"/>
    <w:rsid w:val="003B1B4B"/>
    <w:rsid w:val="003D69B0"/>
    <w:rsid w:val="003E4001"/>
    <w:rsid w:val="00424320"/>
    <w:rsid w:val="00424692"/>
    <w:rsid w:val="00454413"/>
    <w:rsid w:val="004571D4"/>
    <w:rsid w:val="00480138"/>
    <w:rsid w:val="004913FE"/>
    <w:rsid w:val="004C713E"/>
    <w:rsid w:val="00583086"/>
    <w:rsid w:val="00584F2A"/>
    <w:rsid w:val="005C2000"/>
    <w:rsid w:val="005D24D8"/>
    <w:rsid w:val="005E2061"/>
    <w:rsid w:val="005E2787"/>
    <w:rsid w:val="006061D0"/>
    <w:rsid w:val="00663B1F"/>
    <w:rsid w:val="00673651"/>
    <w:rsid w:val="00690757"/>
    <w:rsid w:val="006A134C"/>
    <w:rsid w:val="00703079"/>
    <w:rsid w:val="007253B4"/>
    <w:rsid w:val="00731C00"/>
    <w:rsid w:val="0074532C"/>
    <w:rsid w:val="00752242"/>
    <w:rsid w:val="007650F1"/>
    <w:rsid w:val="007975DD"/>
    <w:rsid w:val="007F6BCA"/>
    <w:rsid w:val="0081673A"/>
    <w:rsid w:val="00823B8B"/>
    <w:rsid w:val="0083306F"/>
    <w:rsid w:val="008368B9"/>
    <w:rsid w:val="0084790A"/>
    <w:rsid w:val="0086797B"/>
    <w:rsid w:val="008A018B"/>
    <w:rsid w:val="008B36D5"/>
    <w:rsid w:val="008B7D83"/>
    <w:rsid w:val="008C3544"/>
    <w:rsid w:val="008D65C8"/>
    <w:rsid w:val="008E2AC6"/>
    <w:rsid w:val="008E3A54"/>
    <w:rsid w:val="008F2444"/>
    <w:rsid w:val="008F6844"/>
    <w:rsid w:val="00924421"/>
    <w:rsid w:val="00925B0E"/>
    <w:rsid w:val="0092635C"/>
    <w:rsid w:val="009B5D5D"/>
    <w:rsid w:val="009F11C1"/>
    <w:rsid w:val="00A26C79"/>
    <w:rsid w:val="00A26F9C"/>
    <w:rsid w:val="00A429E0"/>
    <w:rsid w:val="00A95DB3"/>
    <w:rsid w:val="00AC36A3"/>
    <w:rsid w:val="00AF429E"/>
    <w:rsid w:val="00B000A4"/>
    <w:rsid w:val="00B90C6A"/>
    <w:rsid w:val="00BD51F0"/>
    <w:rsid w:val="00BD6570"/>
    <w:rsid w:val="00C23ABA"/>
    <w:rsid w:val="00C839B4"/>
    <w:rsid w:val="00C946AC"/>
    <w:rsid w:val="00CB44FA"/>
    <w:rsid w:val="00CB5144"/>
    <w:rsid w:val="00CC5F1B"/>
    <w:rsid w:val="00CF3655"/>
    <w:rsid w:val="00D10CF6"/>
    <w:rsid w:val="00D1717A"/>
    <w:rsid w:val="00D20393"/>
    <w:rsid w:val="00D243AA"/>
    <w:rsid w:val="00D26CBC"/>
    <w:rsid w:val="00D504DF"/>
    <w:rsid w:val="00D83F99"/>
    <w:rsid w:val="00D85FD7"/>
    <w:rsid w:val="00D92D9B"/>
    <w:rsid w:val="00D936FD"/>
    <w:rsid w:val="00D974E8"/>
    <w:rsid w:val="00DA3E10"/>
    <w:rsid w:val="00DC1757"/>
    <w:rsid w:val="00DD0F45"/>
    <w:rsid w:val="00DE1B3E"/>
    <w:rsid w:val="00DF4892"/>
    <w:rsid w:val="00E07D3C"/>
    <w:rsid w:val="00E111D3"/>
    <w:rsid w:val="00E12A40"/>
    <w:rsid w:val="00E15F24"/>
    <w:rsid w:val="00E16C91"/>
    <w:rsid w:val="00E55F50"/>
    <w:rsid w:val="00E82094"/>
    <w:rsid w:val="00E828C2"/>
    <w:rsid w:val="00E91B8C"/>
    <w:rsid w:val="00EA0235"/>
    <w:rsid w:val="00EC763F"/>
    <w:rsid w:val="00E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5434C"/>
  <w15:docId w15:val="{1EB2FACC-6FB0-4838-9C50-DF597E97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94"/>
    <w:rPr>
      <w:rFonts w:cs="Calibri"/>
      <w:sz w:val="22"/>
      <w:szCs w:val="22"/>
      <w:lang w:val="en-US" w:eastAsia="en-US"/>
    </w:rPr>
  </w:style>
  <w:style w:type="paragraph" w:styleId="Heading5">
    <w:name w:val="heading 5"/>
    <w:link w:val="Heading5Char"/>
    <w:locked/>
    <w:rsid w:val="008B36D5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94"/>
    <w:pPr>
      <w:ind w:left="720"/>
    </w:pPr>
  </w:style>
  <w:style w:type="table" w:styleId="TableGrid">
    <w:name w:val="Table Grid"/>
    <w:basedOn w:val="TableNormal"/>
    <w:uiPriority w:val="99"/>
    <w:rsid w:val="00E820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8B36D5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Style2">
    <w:name w:val="Table Style 2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Default">
    <w:name w:val="Default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customStyle="1" w:styleId="Hyperlink0">
    <w:name w:val="Hyperlink.0"/>
    <w:rsid w:val="008B36D5"/>
    <w:rPr>
      <w:color w:val="000000"/>
      <w:sz w:val="16"/>
      <w:szCs w:val="16"/>
      <w:u w:val="none"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9C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9C"/>
    <w:rPr>
      <w:rFonts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9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4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mante.budriunaite@ksu.lt" TargetMode="External"/><Relationship Id="rId3" Type="http://schemas.openxmlformats.org/officeDocument/2006/relationships/styles" Target="styles.xml"/><Relationship Id="rId7" Type="http://schemas.openxmlformats.org/officeDocument/2006/relationships/hyperlink" Target="mailto:olegas.beriozovas@ks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gas.beriozovas@ksu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80F7-C201-4991-B25D-0D74B6DE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KSU</dc:creator>
  <cp:lastModifiedBy>KSU</cp:lastModifiedBy>
  <cp:revision>6</cp:revision>
  <cp:lastPrinted>2017-09-19T07:54:00Z</cp:lastPrinted>
  <dcterms:created xsi:type="dcterms:W3CDTF">2017-09-19T07:55:00Z</dcterms:created>
  <dcterms:modified xsi:type="dcterms:W3CDTF">2017-09-28T14:27:00Z</dcterms:modified>
</cp:coreProperties>
</file>