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KŪRYBOS VISUOMENĖS IR EKONOMIKOS INSTITUTO</w:t>
      </w:r>
    </w:p>
    <w:p w:rsidR="00281EBF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KŪRYBINIŲ IR KULTŪRINIŲ INDUSTRIJŲ, </w:t>
      </w:r>
      <w:r w:rsidR="004913FE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PRAMOGŲ IR TURIZMO INDUSTRIJŲ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87220">
        <w:rPr>
          <w:rFonts w:ascii="Times New Roman" w:hAnsi="Times New Roman"/>
          <w:b/>
          <w:bCs/>
          <w:sz w:val="24"/>
          <w:szCs w:val="24"/>
        </w:rPr>
        <w:t>IŠTĘ</w:t>
      </w:r>
      <w:r w:rsidR="00287220">
        <w:rPr>
          <w:rFonts w:ascii="Times New Roman" w:hAnsi="Times New Roman"/>
          <w:b/>
          <w:bCs/>
          <w:sz w:val="24"/>
          <w:szCs w:val="24"/>
          <w:lang w:val="de-DE"/>
        </w:rPr>
        <w:t>STINI</w:t>
      </w:r>
      <w:r w:rsidR="00287220">
        <w:rPr>
          <w:rFonts w:ascii="Times New Roman" w:hAnsi="Times New Roman"/>
          <w:b/>
          <w:bCs/>
          <w:sz w:val="24"/>
          <w:szCs w:val="24"/>
        </w:rPr>
        <w:t>Ų</w:t>
      </w:r>
      <w:r w:rsidR="00287220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STUDIJŲ PROGRAMŲ STUDENTŲ </w:t>
      </w:r>
    </w:p>
    <w:p w:rsidR="00281EBF" w:rsidRPr="00281EBF" w:rsidRDefault="009C4736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SEMESTRO </w:t>
      </w:r>
    </w:p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ATSISKAITYMŲ PLANAS</w:t>
      </w:r>
    </w:p>
    <w:p w:rsidR="00281EBF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201</w:t>
      </w:r>
      <w:r w:rsidR="002005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 rudens semestras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:rsidR="008B36D5" w:rsidRPr="00281EBF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2764"/>
        <w:gridCol w:w="1832"/>
        <w:gridCol w:w="2064"/>
        <w:gridCol w:w="4453"/>
      </w:tblGrid>
      <w:tr w:rsidR="00CB44FA" w:rsidRPr="00281EBF" w:rsidTr="00B37594">
        <w:trPr>
          <w:tblHeader/>
        </w:trPr>
        <w:tc>
          <w:tcPr>
            <w:tcW w:w="2711" w:type="dxa"/>
            <w:shd w:val="clear" w:color="auto" w:fill="D9D9D9"/>
          </w:tcPr>
          <w:p w:rsidR="00D243AA" w:rsidRPr="00A1794F" w:rsidRDefault="00D243AA" w:rsidP="0074532C">
            <w:pPr>
              <w:rPr>
                <w:rFonts w:asciiTheme="minorHAnsi" w:hAnsiTheme="minorHAnsi" w:cs="Times New Roman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764" w:type="dxa"/>
            <w:shd w:val="clear" w:color="auto" w:fill="D9D9D9"/>
          </w:tcPr>
          <w:p w:rsidR="00D243AA" w:rsidRPr="00A1794F" w:rsidRDefault="00D243AA" w:rsidP="0074532C">
            <w:pPr>
              <w:rPr>
                <w:rFonts w:asciiTheme="minorHAnsi" w:hAnsiTheme="minorHAnsi" w:cs="Times New Roman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32" w:type="dxa"/>
            <w:shd w:val="clear" w:color="auto" w:fill="D9D9D9"/>
          </w:tcPr>
          <w:p w:rsidR="00D243AA" w:rsidRPr="00A1794F" w:rsidRDefault="00D243AA" w:rsidP="0074532C">
            <w:pPr>
              <w:rPr>
                <w:rFonts w:asciiTheme="minorHAnsi" w:hAnsiTheme="minorHAnsi" w:cs="Times New Roman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>Specialybė</w:t>
            </w:r>
          </w:p>
        </w:tc>
        <w:tc>
          <w:tcPr>
            <w:tcW w:w="2064" w:type="dxa"/>
            <w:shd w:val="clear" w:color="auto" w:fill="D9D9D9"/>
          </w:tcPr>
          <w:p w:rsidR="00D243AA" w:rsidRPr="00A1794F" w:rsidRDefault="00D243AA" w:rsidP="0074532C">
            <w:pPr>
              <w:rPr>
                <w:rFonts w:asciiTheme="minorHAnsi" w:hAnsiTheme="minorHAnsi" w:cs="Times New Roman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>Dėstytojai</w:t>
            </w:r>
            <w:r w:rsidR="00281EBF"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 xml:space="preserve"> / koordinatoriai</w:t>
            </w:r>
          </w:p>
        </w:tc>
        <w:tc>
          <w:tcPr>
            <w:tcW w:w="4453" w:type="dxa"/>
            <w:shd w:val="clear" w:color="auto" w:fill="D9D9D9"/>
          </w:tcPr>
          <w:p w:rsidR="00D243AA" w:rsidRPr="00A1794F" w:rsidRDefault="00D243AA" w:rsidP="0074532C">
            <w:pPr>
              <w:rPr>
                <w:rFonts w:asciiTheme="minorHAnsi" w:hAnsiTheme="minorHAnsi" w:cs="Times New Roman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sz w:val="24"/>
                <w:szCs w:val="24"/>
                <w:lang w:val="lt-LT"/>
              </w:rPr>
              <w:t>Komentaras</w:t>
            </w:r>
          </w:p>
        </w:tc>
      </w:tr>
      <w:tr w:rsidR="00281EBF" w:rsidRPr="00281EBF" w:rsidTr="00281EBF">
        <w:tc>
          <w:tcPr>
            <w:tcW w:w="13824" w:type="dxa"/>
            <w:gridSpan w:val="5"/>
          </w:tcPr>
          <w:p w:rsidR="00281EBF" w:rsidRPr="00A1794F" w:rsidRDefault="00281EBF" w:rsidP="00C10300">
            <w:pPr>
              <w:tabs>
                <w:tab w:val="left" w:pos="2205"/>
              </w:tabs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  <w:lang w:val="lt-LT"/>
              </w:rPr>
            </w:pPr>
            <w:r w:rsidRPr="00A1794F">
              <w:rPr>
                <w:rFonts w:asciiTheme="minorHAnsi" w:hAnsiTheme="minorHAnsi" w:cs="Times New Roman"/>
                <w:i/>
                <w:sz w:val="24"/>
                <w:szCs w:val="24"/>
                <w:lang w:val="lt-LT"/>
              </w:rPr>
              <w:t>201</w:t>
            </w:r>
            <w:r w:rsidR="00C10300">
              <w:rPr>
                <w:rFonts w:asciiTheme="minorHAnsi" w:hAnsiTheme="minorHAnsi" w:cs="Times New Roman"/>
                <w:i/>
                <w:sz w:val="24"/>
                <w:szCs w:val="24"/>
                <w:lang w:val="lt-LT"/>
              </w:rPr>
              <w:t>8</w:t>
            </w:r>
            <w:r w:rsidRPr="00A1794F">
              <w:rPr>
                <w:rFonts w:asciiTheme="minorHAnsi" w:hAnsiTheme="minorHAnsi" w:cs="Times New Roman"/>
                <w:i/>
                <w:sz w:val="24"/>
                <w:szCs w:val="24"/>
                <w:lang w:val="lt-LT"/>
              </w:rPr>
              <w:t xml:space="preserve"> m. rudens semestras</w:t>
            </w:r>
          </w:p>
        </w:tc>
      </w:tr>
      <w:tr w:rsidR="009C4736" w:rsidRPr="00C10300" w:rsidTr="00B37594">
        <w:trPr>
          <w:trHeight w:val="980"/>
        </w:trPr>
        <w:tc>
          <w:tcPr>
            <w:tcW w:w="2711" w:type="dxa"/>
          </w:tcPr>
          <w:p w:rsidR="006579C7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 Rugsėjo 2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d.</w:t>
            </w:r>
            <w:r w:rsidR="006579C7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penktadieni</w:t>
            </w:r>
            <w:r w:rsidR="006579C7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6579C7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C4736" w:rsidRPr="00C10300" w:rsidRDefault="006579C7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</w:t>
            </w:r>
            <w:r w:rsidR="009C4736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ki 16:00 val. </w:t>
            </w:r>
          </w:p>
          <w:p w:rsidR="009C4736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</w:tcPr>
          <w:p w:rsidR="009C4736" w:rsidRPr="00C10300" w:rsidRDefault="009C4736" w:rsidP="009C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C10300">
              <w:rPr>
                <w:rFonts w:ascii="Times New Roman" w:hAnsi="Times New Roman" w:cs="Times New Roman"/>
                <w:sz w:val="24"/>
                <w:szCs w:val="24"/>
              </w:rPr>
              <w:t>igiamųjų</w:t>
            </w:r>
            <w:proofErr w:type="spellEnd"/>
            <w:r w:rsid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300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300">
              <w:rPr>
                <w:rFonts w:ascii="Times New Roman" w:hAnsi="Times New Roman" w:cs="Times New Roman"/>
                <w:sz w:val="24"/>
                <w:szCs w:val="24"/>
              </w:rPr>
              <w:t>temų</w:t>
            </w:r>
            <w:proofErr w:type="spellEnd"/>
            <w:r w:rsid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300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proofErr w:type="spellEnd"/>
          </w:p>
        </w:tc>
        <w:tc>
          <w:tcPr>
            <w:tcW w:w="1832" w:type="dxa"/>
          </w:tcPr>
          <w:p w:rsidR="009C4736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  <w:p w:rsidR="009C4736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</w:tcPr>
          <w:p w:rsidR="009C4736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</w:tcPr>
          <w:p w:rsidR="009C4736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Temų pasirinkimas vyksta per KSU Moodle sistemą.</w:t>
            </w:r>
          </w:p>
        </w:tc>
      </w:tr>
      <w:tr w:rsidR="00281EBF" w:rsidRPr="00C10300" w:rsidTr="00B37594">
        <w:tc>
          <w:tcPr>
            <w:tcW w:w="2711" w:type="dxa"/>
          </w:tcPr>
          <w:p w:rsidR="009C4736" w:rsidRPr="00C10300" w:rsidRDefault="009C4736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</w:p>
          <w:p w:rsidR="006579C7" w:rsidRPr="00C10300" w:rsidRDefault="006579C7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sekmadienis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81EBF" w:rsidRPr="00C10300" w:rsidRDefault="009C4736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16:00 val.</w:t>
            </w:r>
            <w:r w:rsidR="00281EBF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764" w:type="dxa"/>
            <w:shd w:val="clear" w:color="auto" w:fill="auto"/>
          </w:tcPr>
          <w:p w:rsidR="00281EBF" w:rsidRPr="00C10300" w:rsidRDefault="009C4736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pasirinkima</w:t>
            </w:r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>patikslinimas</w:t>
            </w:r>
            <w:proofErr w:type="spellEnd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300" w:rsidRPr="00C10300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  <w:proofErr w:type="spellEnd"/>
          </w:p>
          <w:p w:rsidR="009C4736" w:rsidRPr="00C10300" w:rsidRDefault="009C4736" w:rsidP="00281E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281EBF" w:rsidRPr="00C10300" w:rsidRDefault="00281EBF" w:rsidP="0020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281EB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Mindaugas Kazlauskas</w:t>
            </w:r>
          </w:p>
        </w:tc>
        <w:tc>
          <w:tcPr>
            <w:tcW w:w="4453" w:type="dxa"/>
            <w:shd w:val="clear" w:color="auto" w:fill="auto"/>
          </w:tcPr>
          <w:p w:rsidR="00F93DF5" w:rsidRPr="00C10300" w:rsidRDefault="009C4736" w:rsidP="00F9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keičiamas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pasirenkamas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nesanti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sąraše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tuomet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pasirašytas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prašymas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parašu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KVEI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direktoriui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pateikiamas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ištęstinių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koordinatorei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="00325B8F"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C10300">
              <w:rPr>
                <w:rFonts w:ascii="Times New Roman" w:hAnsi="Times New Roman" w:cs="Times New Roman"/>
                <w:sz w:val="24"/>
                <w:szCs w:val="24"/>
              </w:rPr>
              <w:t>rasite</w:t>
            </w:r>
            <w:proofErr w:type="spellEnd"/>
            <w:r w:rsidR="00325B8F"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C10300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="00325B8F" w:rsidRPr="00C103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EBF" w:rsidRPr="00C10300" w:rsidRDefault="00405E58" w:rsidP="00CD34A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hyperlink r:id="rId6" w:history="1">
              <w:r w:rsidR="009C4736" w:rsidRPr="00C103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http://www.ksu.lt/wp-content/uploads/2016/06/Prasymas-del-diplominio-vadovo-ir-temos.pdf</w:t>
              </w:r>
            </w:hyperlink>
          </w:p>
          <w:p w:rsidR="009C4736" w:rsidRPr="00C10300" w:rsidRDefault="009C4736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81EBF" w:rsidRPr="00C10300" w:rsidTr="00B37594">
        <w:tc>
          <w:tcPr>
            <w:tcW w:w="2711" w:type="dxa"/>
            <w:shd w:val="clear" w:color="auto" w:fill="auto"/>
          </w:tcPr>
          <w:p w:rsidR="002005F3" w:rsidRPr="00C10300" w:rsidRDefault="009C4736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</w:p>
          <w:p w:rsidR="002005F3" w:rsidRPr="00C10300" w:rsidRDefault="002005F3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sekmadienis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C4736" w:rsidRPr="00C10300" w:rsidRDefault="00B37594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9C4736"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12.00 val.</w:t>
            </w:r>
          </w:p>
          <w:p w:rsidR="00281EBF" w:rsidRPr="00C10300" w:rsidRDefault="00B37594" w:rsidP="009C4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214 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aud.</w:t>
            </w:r>
          </w:p>
        </w:tc>
        <w:tc>
          <w:tcPr>
            <w:tcW w:w="2764" w:type="dxa"/>
            <w:shd w:val="clear" w:color="auto" w:fill="auto"/>
          </w:tcPr>
          <w:p w:rsidR="00281EBF" w:rsidRPr="00C10300" w:rsidRDefault="00325B8F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Seminaras dėl Profesinės praktikos</w:t>
            </w:r>
          </w:p>
        </w:tc>
        <w:tc>
          <w:tcPr>
            <w:tcW w:w="1832" w:type="dxa"/>
            <w:shd w:val="clear" w:color="auto" w:fill="auto"/>
          </w:tcPr>
          <w:p w:rsidR="00281EBF" w:rsidRPr="00C10300" w:rsidRDefault="002005F3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281EBF" w:rsidRPr="00C10300" w:rsidRDefault="00325B8F" w:rsidP="0028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453" w:type="dxa"/>
            <w:shd w:val="clear" w:color="auto" w:fill="auto"/>
          </w:tcPr>
          <w:p w:rsidR="00281EBF" w:rsidRPr="00C10300" w:rsidRDefault="00325B8F" w:rsidP="00281EBF">
            <w:pPr>
              <w:rPr>
                <w:rFonts w:ascii="Times New Roman" w:hAnsi="Times New Roman" w:cs="Times New Roman"/>
                <w:sz w:val="24"/>
                <w:szCs w:val="24"/>
                <w:u w:color="000080"/>
                <w:lang w:val="lt-LT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B8F" w:rsidRPr="00C10300" w:rsidTr="00B37594">
        <w:trPr>
          <w:trHeight w:val="593"/>
        </w:trPr>
        <w:tc>
          <w:tcPr>
            <w:tcW w:w="2711" w:type="dxa"/>
            <w:shd w:val="clear" w:color="auto" w:fill="auto"/>
          </w:tcPr>
          <w:p w:rsidR="00325B8F" w:rsidRPr="00C10300" w:rsidRDefault="00325B8F" w:rsidP="0020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Iki 201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 spalio 19 d.</w:t>
            </w:r>
          </w:p>
        </w:tc>
        <w:tc>
          <w:tcPr>
            <w:tcW w:w="2764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sutarčių sudarymas su praktikos institucijų atstovais</w:t>
            </w:r>
          </w:p>
          <w:p w:rsidR="00325B8F" w:rsidRPr="00C10300" w:rsidRDefault="00325B8F" w:rsidP="00325B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325B8F" w:rsidRPr="00C10300" w:rsidRDefault="002005F3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F" w:rsidRPr="00C10300" w:rsidTr="00B37594">
        <w:trPr>
          <w:trHeight w:val="2042"/>
        </w:trPr>
        <w:tc>
          <w:tcPr>
            <w:tcW w:w="2711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Iki 201</w:t>
            </w:r>
            <w:r w:rsidR="002005F3"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 spalio </w:t>
            </w:r>
            <w:r w:rsidR="00B375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 </w:t>
            </w:r>
          </w:p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plano parengimas ir praktikos užduočių (tyrimų) suderinimas su vadovu praktikos atlikimo vietoje</w:t>
            </w:r>
          </w:p>
        </w:tc>
        <w:tc>
          <w:tcPr>
            <w:tcW w:w="1832" w:type="dxa"/>
            <w:shd w:val="clear" w:color="auto" w:fill="auto"/>
          </w:tcPr>
          <w:p w:rsidR="00325B8F" w:rsidRPr="00C10300" w:rsidRDefault="002005F3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:rsidR="00325B8F" w:rsidRPr="00C10300" w:rsidRDefault="00325B8F" w:rsidP="0032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325B8F" w:rsidRPr="00C10300" w:rsidRDefault="00325B8F" w:rsidP="00F93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ir vadovo praktikos vietoje pasirašyti praktikos planai pristatomi lekt. Olegui Beriozovui el. paštu </w:t>
            </w:r>
            <w:hyperlink r:id="rId7" w:history="1">
              <w:r w:rsidRPr="00C1030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olegas.beriozovas</w:t>
              </w:r>
              <w:r w:rsidRPr="00C103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103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ksu.lt</w:t>
              </w:r>
              <w:proofErr w:type="spellEnd"/>
            </w:hyperlink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spausdintas variantas studijų koordinatorei į 203 kab. Planai vertina</w:t>
            </w:r>
            <w:r w:rsidR="006579C7"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 įskaita </w:t>
            </w: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(apie įvertinimą studentai informuojami el. paštu)</w:t>
            </w:r>
            <w:r w:rsidR="006579C7"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25B8F" w:rsidRPr="00C10300" w:rsidRDefault="00325B8F" w:rsidP="00F9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58" w:rsidRPr="00C10300" w:rsidTr="00B37594"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2018 m. spalio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</w:p>
          <w:p w:rsidR="00405E58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val. – 10:00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val.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214 </w:t>
            </w: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05E58" w:rsidRPr="00405E58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5E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Bakalauro baigiamojo darbo rengimo eigos ir plano rengimo metodinis</w:t>
            </w:r>
            <w:bookmarkStart w:id="0" w:name="_GoBack"/>
            <w:bookmarkEnd w:id="0"/>
            <w:r w:rsidRPr="00405E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seminaras</w:t>
            </w:r>
          </w:p>
        </w:tc>
        <w:tc>
          <w:tcPr>
            <w:tcW w:w="1832" w:type="dxa"/>
            <w:shd w:val="clear" w:color="auto" w:fill="auto"/>
          </w:tcPr>
          <w:p w:rsidR="00405E58" w:rsidRPr="00405E58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5E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405E58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05E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</w:t>
            </w:r>
            <w:proofErr w:type="spellEnd"/>
            <w:r w:rsidRPr="00405E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Deimantė Budriūnaitė</w:t>
            </w:r>
          </w:p>
        </w:tc>
        <w:tc>
          <w:tcPr>
            <w:tcW w:w="4453" w:type="dxa"/>
            <w:shd w:val="clear" w:color="auto" w:fill="auto"/>
          </w:tcPr>
          <w:p w:rsidR="00405E58" w:rsidRPr="00405E58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u w:color="000080"/>
                <w:lang w:val="lt-LT"/>
              </w:rPr>
            </w:pPr>
            <w:proofErr w:type="spellStart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40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E58" w:rsidRPr="00C10300" w:rsidTr="00B37594"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2018 m.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spalio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planų įvertinimų paskelbimas</w:t>
            </w:r>
          </w:p>
        </w:tc>
        <w:tc>
          <w:tcPr>
            <w:tcW w:w="1832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įvertinimą studentai informuojami el. paštu</w:t>
            </w:r>
          </w:p>
        </w:tc>
      </w:tr>
      <w:tr w:rsidR="00405E58" w:rsidRPr="00C10300" w:rsidTr="00B37594"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lapkr</w:t>
            </w: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ičio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elektroninės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spausdintinės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versijos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vadovas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Spausdintas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parengto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variantas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pristatomas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rengiamas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KVEI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patvirtintais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nurodymais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Metodinius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nurodymus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galima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rasti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C103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http://www.ksu.lt/wp-content/uploads/2017/02/2016-2017-Bakalauro-baigiamojo-darbo-plano-rengimo-metodiniai-nurodymai-002.pdf</w:t>
              </w:r>
            </w:hyperlink>
            <w:r w:rsidRPr="00C10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E58" w:rsidRPr="00C10300" w:rsidTr="00B37594">
        <w:trPr>
          <w:trHeight w:val="1097"/>
        </w:trPr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2019 m. sausio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d. 16:00 val.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ataskaitos parengimas ir pristatymas į Karjeros centrą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453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E58" w:rsidRPr="00C10300" w:rsidTr="00B37594">
        <w:trPr>
          <w:trHeight w:val="197"/>
        </w:trPr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2019 m. sausio mėn. (data bus suderinta sesijos metu)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Profesinės praktikos ataskaitos gynimas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453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E58" w:rsidRPr="00C10300" w:rsidTr="00B37594">
        <w:tc>
          <w:tcPr>
            <w:tcW w:w="2711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m. </w:t>
            </w:r>
            <w:proofErr w:type="spellStart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sausio</w:t>
            </w:r>
            <w:proofErr w:type="spellEnd"/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ėn. (data bus suderinta sesijos metu)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atsiskaitymas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PTI</w:t>
            </w:r>
          </w:p>
        </w:tc>
        <w:tc>
          <w:tcPr>
            <w:tcW w:w="2064" w:type="dxa"/>
            <w:shd w:val="clear" w:color="auto" w:fill="auto"/>
          </w:tcPr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103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patikrinimo komisija 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405E58" w:rsidRPr="00C10300" w:rsidRDefault="00405E58" w:rsidP="00405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Spausdintinė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versija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pasirašyta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studento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pateikiama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ištęstinių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koordinatorei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rengiamas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KVEI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patvirtintais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nurodymais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Studento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pristatytą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vertina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tarpinio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patikrinimo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C10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Planai vertinami įskaita (apie įvertinimą studentai informuojami el. paštu).</w:t>
            </w:r>
          </w:p>
          <w:p w:rsidR="00405E58" w:rsidRPr="00C10300" w:rsidRDefault="00405E58" w:rsidP="00405E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</w:tbl>
    <w:p w:rsidR="00D243AA" w:rsidRPr="00C10300" w:rsidRDefault="00D243A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D243AA" w:rsidRPr="00C10300" w:rsidSect="00F1332D">
      <w:pgSz w:w="15840" w:h="12240" w:orient="landscape"/>
      <w:pgMar w:top="1440" w:right="170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4"/>
    <w:rsid w:val="000366B4"/>
    <w:rsid w:val="000D0FA3"/>
    <w:rsid w:val="001C1880"/>
    <w:rsid w:val="002005F3"/>
    <w:rsid w:val="00234068"/>
    <w:rsid w:val="00240FB4"/>
    <w:rsid w:val="00252053"/>
    <w:rsid w:val="00281EBF"/>
    <w:rsid w:val="00287220"/>
    <w:rsid w:val="003249B9"/>
    <w:rsid w:val="00325B8F"/>
    <w:rsid w:val="003E7EF7"/>
    <w:rsid w:val="00405E58"/>
    <w:rsid w:val="00424320"/>
    <w:rsid w:val="00434A87"/>
    <w:rsid w:val="004571D4"/>
    <w:rsid w:val="004913FE"/>
    <w:rsid w:val="00583C1A"/>
    <w:rsid w:val="005C2000"/>
    <w:rsid w:val="005D24D8"/>
    <w:rsid w:val="005E2061"/>
    <w:rsid w:val="006579C7"/>
    <w:rsid w:val="00663B1F"/>
    <w:rsid w:val="0074532C"/>
    <w:rsid w:val="0076005D"/>
    <w:rsid w:val="007650F1"/>
    <w:rsid w:val="0081673A"/>
    <w:rsid w:val="0083306F"/>
    <w:rsid w:val="00843F57"/>
    <w:rsid w:val="008B36D5"/>
    <w:rsid w:val="008C3544"/>
    <w:rsid w:val="0092635C"/>
    <w:rsid w:val="00985075"/>
    <w:rsid w:val="009A65D5"/>
    <w:rsid w:val="009C4736"/>
    <w:rsid w:val="009F11C1"/>
    <w:rsid w:val="00A1794F"/>
    <w:rsid w:val="00A26C79"/>
    <w:rsid w:val="00A429E0"/>
    <w:rsid w:val="00A95DB3"/>
    <w:rsid w:val="00AC36A3"/>
    <w:rsid w:val="00B000A4"/>
    <w:rsid w:val="00B37594"/>
    <w:rsid w:val="00B90C6A"/>
    <w:rsid w:val="00BD6570"/>
    <w:rsid w:val="00BE5C0B"/>
    <w:rsid w:val="00C10300"/>
    <w:rsid w:val="00C23ABA"/>
    <w:rsid w:val="00C839B4"/>
    <w:rsid w:val="00C957B0"/>
    <w:rsid w:val="00CB44FA"/>
    <w:rsid w:val="00CD34A1"/>
    <w:rsid w:val="00D243AA"/>
    <w:rsid w:val="00D83F99"/>
    <w:rsid w:val="00D85FD7"/>
    <w:rsid w:val="00D92D9B"/>
    <w:rsid w:val="00DC1757"/>
    <w:rsid w:val="00DD0F45"/>
    <w:rsid w:val="00E07D3C"/>
    <w:rsid w:val="00E15F24"/>
    <w:rsid w:val="00E16C91"/>
    <w:rsid w:val="00E82094"/>
    <w:rsid w:val="00EA0235"/>
    <w:rsid w:val="00EC0315"/>
    <w:rsid w:val="00F1332D"/>
    <w:rsid w:val="00F170BA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435EF"/>
  <w15:docId w15:val="{94C5E663-F334-40C7-907B-505D480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9C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lt/wp-content/uploads/2017/02/2016-2017-Bakalauro-baigiamojo-darbo-plano-rengimo-metodiniai-nurodymai-00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olegas.beriozovas@ks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u.lt/wp-content/uploads/2016/06/Prasymas-del-diplominio-vadovo-ir-temo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B25A-A3E1-46BF-A5A1-6ED3F80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KSU</dc:creator>
  <cp:keywords/>
  <dc:description/>
  <cp:lastModifiedBy>KSU</cp:lastModifiedBy>
  <cp:revision>2</cp:revision>
  <cp:lastPrinted>2017-09-14T11:00:00Z</cp:lastPrinted>
  <dcterms:created xsi:type="dcterms:W3CDTF">2018-10-05T13:28:00Z</dcterms:created>
  <dcterms:modified xsi:type="dcterms:W3CDTF">2018-10-05T13:28:00Z</dcterms:modified>
</cp:coreProperties>
</file>